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977B3">
        <w:rPr>
          <w:rFonts w:ascii="Bookman Old Style" w:hAnsi="Bookman Old Style"/>
          <w:b/>
          <w:bCs/>
          <w:sz w:val="28"/>
          <w:szCs w:val="28"/>
        </w:rPr>
        <w:t xml:space="preserve">Gazdasági és </w:t>
      </w:r>
      <w:r w:rsidR="00874C9F">
        <w:rPr>
          <w:rFonts w:ascii="Bookman Old Style" w:hAnsi="Bookman Old Style"/>
          <w:b/>
          <w:bCs/>
          <w:sz w:val="28"/>
          <w:szCs w:val="28"/>
        </w:rPr>
        <w:t>v</w:t>
      </w:r>
      <w:r w:rsidRPr="00E977B3">
        <w:rPr>
          <w:rFonts w:ascii="Bookman Old Style" w:hAnsi="Bookman Old Style"/>
          <w:b/>
          <w:bCs/>
          <w:sz w:val="28"/>
          <w:szCs w:val="28"/>
        </w:rPr>
        <w:t xml:space="preserve">idékfejlesztési </w:t>
      </w:r>
      <w:r w:rsidR="00874C9F">
        <w:rPr>
          <w:rFonts w:ascii="Bookman Old Style" w:hAnsi="Bookman Old Style"/>
          <w:b/>
          <w:bCs/>
          <w:sz w:val="28"/>
          <w:szCs w:val="28"/>
        </w:rPr>
        <w:t>a</w:t>
      </w:r>
      <w:r w:rsidRPr="00E977B3">
        <w:rPr>
          <w:rFonts w:ascii="Bookman Old Style" w:hAnsi="Bookman Old Style"/>
          <w:b/>
          <w:bCs/>
          <w:sz w:val="28"/>
          <w:szCs w:val="28"/>
        </w:rPr>
        <w:t>grármérnök FOSZ képzés</w:t>
      </w:r>
    </w:p>
    <w:p w:rsidR="009F2041" w:rsidRPr="000316F4" w:rsidRDefault="009F2041" w:rsidP="009F2041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0316F4">
        <w:rPr>
          <w:rFonts w:ascii="Bookman Old Style" w:hAnsi="Bookman Old Style"/>
          <w:b/>
          <w:sz w:val="28"/>
          <w:szCs w:val="28"/>
        </w:rPr>
        <w:t xml:space="preserve">Záróvizsga </w:t>
      </w:r>
      <w:r w:rsidR="00874C9F">
        <w:rPr>
          <w:rFonts w:ascii="Bookman Old Style" w:hAnsi="Bookman Old Style"/>
          <w:b/>
          <w:sz w:val="28"/>
          <w:szCs w:val="28"/>
        </w:rPr>
        <w:t>témakörök</w:t>
      </w:r>
    </w:p>
    <w:p w:rsidR="009F2041" w:rsidRPr="000316F4" w:rsidRDefault="009F2041" w:rsidP="009F2041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0316F4">
        <w:rPr>
          <w:rFonts w:ascii="Bookman Old Style" w:hAnsi="Bookman Old Style"/>
          <w:b/>
          <w:sz w:val="28"/>
          <w:szCs w:val="28"/>
        </w:rPr>
        <w:t>201</w:t>
      </w:r>
      <w:r w:rsidR="006D0199">
        <w:rPr>
          <w:rFonts w:ascii="Bookman Old Style" w:hAnsi="Bookman Old Style"/>
          <w:b/>
          <w:sz w:val="28"/>
          <w:szCs w:val="28"/>
        </w:rPr>
        <w:t>9</w:t>
      </w:r>
      <w:r w:rsidRPr="000316F4">
        <w:rPr>
          <w:rFonts w:ascii="Bookman Old Style" w:hAnsi="Bookman Old Style"/>
          <w:b/>
          <w:sz w:val="28"/>
          <w:szCs w:val="28"/>
        </w:rPr>
        <w:t>.</w:t>
      </w:r>
      <w:r w:rsidR="006D0199">
        <w:rPr>
          <w:rFonts w:ascii="Bookman Old Style" w:hAnsi="Bookman Old Style"/>
          <w:b/>
          <w:sz w:val="28"/>
          <w:szCs w:val="28"/>
        </w:rPr>
        <w:t xml:space="preserve"> június 11-12.</w:t>
      </w:r>
      <w:bookmarkStart w:id="0" w:name="_GoBack"/>
      <w:bookmarkEnd w:id="0"/>
    </w:p>
    <w:p w:rsidR="009F2041" w:rsidRPr="000316F4" w:rsidRDefault="009F2041" w:rsidP="009F2041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</w:p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32"/>
          <w:szCs w:val="32"/>
        </w:rPr>
      </w:pPr>
    </w:p>
    <w:p w:rsidR="009F2041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</w:t>
      </w:r>
      <w:proofErr w:type="spellStart"/>
      <w:r w:rsidRPr="006D0199">
        <w:rPr>
          <w:rFonts w:ascii="Bookman Old Style" w:hAnsi="Bookman Old Style"/>
        </w:rPr>
        <w:t>Cork-i</w:t>
      </w:r>
      <w:proofErr w:type="spellEnd"/>
      <w:r w:rsidRPr="006D0199">
        <w:rPr>
          <w:rFonts w:ascii="Bookman Old Style" w:hAnsi="Bookman Old Style"/>
        </w:rPr>
        <w:t xml:space="preserve"> nyilatkozat elvei, jelentőségük az európai vidékpolitika alakulása szempontjából </w:t>
      </w:r>
    </w:p>
    <w:p w:rsidR="006D0199" w:rsidRP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vidéki területek hármas funkciója, azok jelentősége a vidék társadalmi szerepe szempontjából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vidékfejlesztési programok főbb részei, tartalmuk, és a közöttük lévő logikai kapcsolatok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Vállalat és vállalkozások Magyarországon és a Multifunkcionális Mezőgazdaság funkciói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jövedelem növelésének lehetőségei (a termelési értéken, illetve a termelési költségen keresztül)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mezőgazdasági vállalkozások termelői tényezői, erőforrásai és azok jellemzői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szaktanácsadó rendszer struktúrája, tanácsadási szervezetek a magyar agrárgazdaságban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szaktanácsadás támogatásának feltételei és mértéke (2007-2013, illetve 2014-2020 időszakokban)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Szaktanácsadói Névjegyzék (bekerülés, maradás feltételei, felfüggesztés, törlés)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magyar mezőgazdaság gazdasági jelentősége, szerkezete, szerepe a nemzetgazdaságban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termőföld, mint termelési erőforrás, a hazai földtulajdon és földhasználat jogi szabályozása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tőke szerepe és összetétele a mezőgazdasági vállalkozásokban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Az Európai Unió regionális politikájának bemutatása a 2014 – 2020-as tervezési időszakban (EUROPA 2020 és pénzügyi alapok)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tényezőellátottság szerepe a régiók fejlődésében, különös tekintettel a természeti erőforrásokra és az infrastruktúrára </w:t>
      </w:r>
    </w:p>
    <w:p w:rsidR="006D0199" w:rsidRDefault="006D0199" w:rsidP="009F2041">
      <w:pPr>
        <w:rPr>
          <w:rFonts w:ascii="Bookman Old Style" w:hAnsi="Bookman Old Style" w:cs="Times New Roman"/>
          <w:sz w:val="24"/>
          <w:szCs w:val="24"/>
        </w:rPr>
      </w:pPr>
    </w:p>
    <w:p w:rsidR="009F2041" w:rsidRPr="006D0199" w:rsidRDefault="009F2041" w:rsidP="009F2041">
      <w:pPr>
        <w:rPr>
          <w:rFonts w:ascii="Bookman Old Style" w:hAnsi="Bookman Old Style" w:cs="Times New Roman"/>
          <w:sz w:val="24"/>
          <w:szCs w:val="24"/>
        </w:rPr>
      </w:pPr>
      <w:r w:rsidRPr="006D0199">
        <w:rPr>
          <w:rFonts w:ascii="Bookman Old Style" w:hAnsi="Bookman Old Style" w:cs="Times New Roman"/>
          <w:sz w:val="24"/>
          <w:szCs w:val="24"/>
        </w:rPr>
        <w:lastRenderedPageBreak/>
        <w:t xml:space="preserve">15. A munkaerő mobilitása, </w:t>
      </w:r>
      <w:proofErr w:type="spellStart"/>
      <w:r w:rsidRPr="006D0199">
        <w:rPr>
          <w:rFonts w:ascii="Bookman Old Style" w:hAnsi="Bookman Old Style" w:cs="Times New Roman"/>
          <w:sz w:val="24"/>
          <w:szCs w:val="24"/>
        </w:rPr>
        <w:t>interregionális</w:t>
      </w:r>
      <w:proofErr w:type="spellEnd"/>
      <w:r w:rsidRPr="006D0199">
        <w:rPr>
          <w:rFonts w:ascii="Bookman Old Style" w:hAnsi="Bookman Old Style" w:cs="Times New Roman"/>
          <w:sz w:val="24"/>
          <w:szCs w:val="24"/>
        </w:rPr>
        <w:t xml:space="preserve"> áramlása és szerepe a régiók fejlődésében</w:t>
      </w:r>
    </w:p>
    <w:sectPr w:rsidR="009F2041" w:rsidRPr="006D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B14"/>
    <w:multiLevelType w:val="hybridMultilevel"/>
    <w:tmpl w:val="A6BE5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61FF9"/>
    <w:multiLevelType w:val="hybridMultilevel"/>
    <w:tmpl w:val="7BFA8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1"/>
    <w:rsid w:val="000316F4"/>
    <w:rsid w:val="006D0199"/>
    <w:rsid w:val="00874C9F"/>
    <w:rsid w:val="009F2041"/>
    <w:rsid w:val="00C047E1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Orsolya</cp:lastModifiedBy>
  <cp:revision>4</cp:revision>
  <cp:lastPrinted>2018-11-05T13:37:00Z</cp:lastPrinted>
  <dcterms:created xsi:type="dcterms:W3CDTF">2019-04-26T07:58:00Z</dcterms:created>
  <dcterms:modified xsi:type="dcterms:W3CDTF">2019-04-29T17:03:00Z</dcterms:modified>
</cp:coreProperties>
</file>