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41" w:rsidRPr="00E977B3" w:rsidRDefault="009F2041" w:rsidP="009F2041">
      <w:pPr>
        <w:pStyle w:val="Default"/>
        <w:jc w:val="center"/>
        <w:rPr>
          <w:rFonts w:ascii="Bookman Old Style" w:hAnsi="Bookman Old Style"/>
          <w:sz w:val="28"/>
          <w:szCs w:val="28"/>
        </w:rPr>
      </w:pPr>
      <w:r w:rsidRPr="00E977B3">
        <w:rPr>
          <w:rFonts w:ascii="Bookman Old Style" w:hAnsi="Bookman Old Style"/>
          <w:b/>
          <w:bCs/>
          <w:sz w:val="28"/>
          <w:szCs w:val="28"/>
        </w:rPr>
        <w:t xml:space="preserve">Gazdasági és </w:t>
      </w:r>
      <w:r w:rsidR="00874C9F">
        <w:rPr>
          <w:rFonts w:ascii="Bookman Old Style" w:hAnsi="Bookman Old Style"/>
          <w:b/>
          <w:bCs/>
          <w:sz w:val="28"/>
          <w:szCs w:val="28"/>
        </w:rPr>
        <w:t>v</w:t>
      </w:r>
      <w:r w:rsidRPr="00E977B3">
        <w:rPr>
          <w:rFonts w:ascii="Bookman Old Style" w:hAnsi="Bookman Old Style"/>
          <w:b/>
          <w:bCs/>
          <w:sz w:val="28"/>
          <w:szCs w:val="28"/>
        </w:rPr>
        <w:t xml:space="preserve">idékfejlesztési </w:t>
      </w:r>
      <w:r w:rsidR="00874C9F">
        <w:rPr>
          <w:rFonts w:ascii="Bookman Old Style" w:hAnsi="Bookman Old Style"/>
          <w:b/>
          <w:bCs/>
          <w:sz w:val="28"/>
          <w:szCs w:val="28"/>
        </w:rPr>
        <w:t>a</w:t>
      </w:r>
      <w:r w:rsidRPr="00E977B3">
        <w:rPr>
          <w:rFonts w:ascii="Bookman Old Style" w:hAnsi="Bookman Old Style"/>
          <w:b/>
          <w:bCs/>
          <w:sz w:val="28"/>
          <w:szCs w:val="28"/>
        </w:rPr>
        <w:t>grármérnök FOSZ képzés</w:t>
      </w:r>
    </w:p>
    <w:p w:rsidR="009F2041" w:rsidRPr="000316F4" w:rsidRDefault="009F2041" w:rsidP="009F2041">
      <w:pPr>
        <w:pStyle w:val="Default"/>
        <w:jc w:val="center"/>
        <w:rPr>
          <w:rFonts w:ascii="Bookman Old Style" w:hAnsi="Bookman Old Style"/>
          <w:b/>
          <w:sz w:val="28"/>
          <w:szCs w:val="28"/>
        </w:rPr>
      </w:pPr>
      <w:r w:rsidRPr="000316F4">
        <w:rPr>
          <w:rFonts w:ascii="Bookman Old Style" w:hAnsi="Bookman Old Style"/>
          <w:b/>
          <w:sz w:val="28"/>
          <w:szCs w:val="28"/>
        </w:rPr>
        <w:t xml:space="preserve">Záróvizsga </w:t>
      </w:r>
      <w:r w:rsidR="00874C9F">
        <w:rPr>
          <w:rFonts w:ascii="Bookman Old Style" w:hAnsi="Bookman Old Style"/>
          <w:b/>
          <w:sz w:val="28"/>
          <w:szCs w:val="28"/>
        </w:rPr>
        <w:t>témakörök</w:t>
      </w:r>
    </w:p>
    <w:p w:rsidR="009F2041" w:rsidRPr="000316F4" w:rsidRDefault="009F2041" w:rsidP="009F2041">
      <w:pPr>
        <w:pStyle w:val="Default"/>
        <w:jc w:val="center"/>
        <w:rPr>
          <w:rFonts w:ascii="Bookman Old Style" w:hAnsi="Bookman Old Style"/>
          <w:b/>
          <w:sz w:val="28"/>
          <w:szCs w:val="28"/>
        </w:rPr>
      </w:pPr>
      <w:r w:rsidRPr="000316F4">
        <w:rPr>
          <w:rFonts w:ascii="Bookman Old Style" w:hAnsi="Bookman Old Style"/>
          <w:b/>
          <w:sz w:val="28"/>
          <w:szCs w:val="28"/>
        </w:rPr>
        <w:t>201</w:t>
      </w:r>
      <w:r w:rsidR="006D0199">
        <w:rPr>
          <w:rFonts w:ascii="Bookman Old Style" w:hAnsi="Bookman Old Style"/>
          <w:b/>
          <w:sz w:val="28"/>
          <w:szCs w:val="28"/>
        </w:rPr>
        <w:t>9</w:t>
      </w:r>
      <w:r w:rsidRPr="000316F4">
        <w:rPr>
          <w:rFonts w:ascii="Bookman Old Style" w:hAnsi="Bookman Old Style"/>
          <w:b/>
          <w:sz w:val="28"/>
          <w:szCs w:val="28"/>
        </w:rPr>
        <w:t>.</w:t>
      </w:r>
      <w:r w:rsidR="006D0199">
        <w:rPr>
          <w:rFonts w:ascii="Bookman Old Style" w:hAnsi="Bookman Old Style"/>
          <w:b/>
          <w:sz w:val="28"/>
          <w:szCs w:val="28"/>
        </w:rPr>
        <w:t xml:space="preserve"> június 11-12.</w:t>
      </w:r>
      <w:bookmarkStart w:id="0" w:name="_GoBack"/>
      <w:bookmarkEnd w:id="0"/>
    </w:p>
    <w:p w:rsidR="009F2041" w:rsidRPr="000316F4" w:rsidRDefault="009F2041" w:rsidP="009F2041">
      <w:pPr>
        <w:pStyle w:val="Default"/>
        <w:jc w:val="center"/>
        <w:rPr>
          <w:rFonts w:ascii="Bookman Old Style" w:hAnsi="Bookman Old Style"/>
          <w:b/>
          <w:sz w:val="32"/>
          <w:szCs w:val="32"/>
        </w:rPr>
      </w:pPr>
    </w:p>
    <w:p w:rsidR="009F2041" w:rsidRPr="00E977B3" w:rsidRDefault="009F2041" w:rsidP="009F2041">
      <w:pPr>
        <w:pStyle w:val="Default"/>
        <w:jc w:val="center"/>
        <w:rPr>
          <w:rFonts w:ascii="Bookman Old Style" w:hAnsi="Bookman Old Style"/>
          <w:sz w:val="32"/>
          <w:szCs w:val="32"/>
        </w:rPr>
      </w:pPr>
    </w:p>
    <w:p w:rsidR="009F2041" w:rsidRDefault="009F2041" w:rsidP="00C047E1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6D0199">
        <w:rPr>
          <w:rFonts w:ascii="Bookman Old Style" w:hAnsi="Bookman Old Style"/>
        </w:rPr>
        <w:t xml:space="preserve">A </w:t>
      </w:r>
      <w:proofErr w:type="spellStart"/>
      <w:r w:rsidRPr="006D0199">
        <w:rPr>
          <w:rFonts w:ascii="Bookman Old Style" w:hAnsi="Bookman Old Style"/>
        </w:rPr>
        <w:t>Cork-i</w:t>
      </w:r>
      <w:proofErr w:type="spellEnd"/>
      <w:r w:rsidRPr="006D0199">
        <w:rPr>
          <w:rFonts w:ascii="Bookman Old Style" w:hAnsi="Bookman Old Style"/>
        </w:rPr>
        <w:t xml:space="preserve"> nyilatkozat elvei, jelentőségük az európai vidékpolitika alakulása szempontjából </w:t>
      </w:r>
    </w:p>
    <w:p w:rsidR="006D0199" w:rsidRPr="006D0199" w:rsidRDefault="006D0199" w:rsidP="009F2041">
      <w:pPr>
        <w:pStyle w:val="Default"/>
        <w:rPr>
          <w:rFonts w:ascii="Bookman Old Style" w:hAnsi="Bookman Old Style"/>
        </w:rPr>
      </w:pPr>
    </w:p>
    <w:p w:rsidR="009F2041" w:rsidRPr="006D0199" w:rsidRDefault="009F2041" w:rsidP="00C047E1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6D0199">
        <w:rPr>
          <w:rFonts w:ascii="Bookman Old Style" w:hAnsi="Bookman Old Style"/>
        </w:rPr>
        <w:t xml:space="preserve">A vidéki területek hármas funkciója, azok jelentősége a vidék társadalmi szerepe szempontjából </w:t>
      </w:r>
    </w:p>
    <w:p w:rsidR="006D0199" w:rsidRDefault="006D0199" w:rsidP="009F2041">
      <w:pPr>
        <w:pStyle w:val="Default"/>
        <w:rPr>
          <w:rFonts w:ascii="Bookman Old Style" w:hAnsi="Bookman Old Style"/>
        </w:rPr>
      </w:pPr>
    </w:p>
    <w:p w:rsidR="009F2041" w:rsidRPr="006D0199" w:rsidRDefault="009F2041" w:rsidP="00C047E1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6D0199">
        <w:rPr>
          <w:rFonts w:ascii="Bookman Old Style" w:hAnsi="Bookman Old Style"/>
        </w:rPr>
        <w:t xml:space="preserve">A vidékfejlesztési programok főbb részei, tartalmuk, és a közöttük lévő logikai kapcsolatok </w:t>
      </w:r>
    </w:p>
    <w:p w:rsidR="006D0199" w:rsidRDefault="006D0199" w:rsidP="009F2041">
      <w:pPr>
        <w:pStyle w:val="Default"/>
        <w:rPr>
          <w:rFonts w:ascii="Bookman Old Style" w:hAnsi="Bookman Old Style"/>
        </w:rPr>
      </w:pPr>
    </w:p>
    <w:p w:rsidR="009F2041" w:rsidRPr="006D0199" w:rsidRDefault="009F2041" w:rsidP="00C047E1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6D0199">
        <w:rPr>
          <w:rFonts w:ascii="Bookman Old Style" w:hAnsi="Bookman Old Style"/>
        </w:rPr>
        <w:t xml:space="preserve">Vállalat és vállalkozások Magyarországon és a Multifunkcionális Mezőgazdaság funkciói </w:t>
      </w:r>
    </w:p>
    <w:p w:rsidR="006D0199" w:rsidRDefault="006D0199" w:rsidP="009F2041">
      <w:pPr>
        <w:pStyle w:val="Default"/>
        <w:rPr>
          <w:rFonts w:ascii="Bookman Old Style" w:hAnsi="Bookman Old Style"/>
        </w:rPr>
      </w:pPr>
    </w:p>
    <w:p w:rsidR="009F2041" w:rsidRPr="006D0199" w:rsidRDefault="009F2041" w:rsidP="00C047E1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6D0199">
        <w:rPr>
          <w:rFonts w:ascii="Bookman Old Style" w:hAnsi="Bookman Old Style"/>
        </w:rPr>
        <w:t xml:space="preserve">A jövedelem növelésének lehetőségei (a termelési értéken, illetve a termelési költségen keresztül) </w:t>
      </w:r>
    </w:p>
    <w:p w:rsidR="006D0199" w:rsidRDefault="006D0199" w:rsidP="009F2041">
      <w:pPr>
        <w:pStyle w:val="Default"/>
        <w:rPr>
          <w:rFonts w:ascii="Bookman Old Style" w:hAnsi="Bookman Old Style"/>
        </w:rPr>
      </w:pPr>
    </w:p>
    <w:p w:rsidR="009F2041" w:rsidRPr="006D0199" w:rsidRDefault="009F2041" w:rsidP="00C047E1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6D0199">
        <w:rPr>
          <w:rFonts w:ascii="Bookman Old Style" w:hAnsi="Bookman Old Style"/>
        </w:rPr>
        <w:t xml:space="preserve">A mezőgazdasági vállalkozások termelői tényezői, erőforrásai és azok jellemzői </w:t>
      </w:r>
    </w:p>
    <w:p w:rsidR="006D0199" w:rsidRDefault="006D0199" w:rsidP="009F2041">
      <w:pPr>
        <w:pStyle w:val="Default"/>
        <w:rPr>
          <w:rFonts w:ascii="Bookman Old Style" w:hAnsi="Bookman Old Style"/>
        </w:rPr>
      </w:pPr>
    </w:p>
    <w:p w:rsidR="009F2041" w:rsidRPr="006D0199" w:rsidRDefault="009F2041" w:rsidP="00C047E1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6D0199">
        <w:rPr>
          <w:rFonts w:ascii="Bookman Old Style" w:hAnsi="Bookman Old Style"/>
        </w:rPr>
        <w:t xml:space="preserve">A szaktanácsadó rendszer struktúrája, tanácsadási szervezetek a magyar agrárgazdaságban </w:t>
      </w:r>
    </w:p>
    <w:p w:rsidR="006D0199" w:rsidRDefault="006D0199" w:rsidP="009F2041">
      <w:pPr>
        <w:pStyle w:val="Default"/>
        <w:rPr>
          <w:rFonts w:ascii="Bookman Old Style" w:hAnsi="Bookman Old Style"/>
        </w:rPr>
      </w:pPr>
    </w:p>
    <w:p w:rsidR="009F2041" w:rsidRPr="006D0199" w:rsidRDefault="009F2041" w:rsidP="00C047E1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6D0199">
        <w:rPr>
          <w:rFonts w:ascii="Bookman Old Style" w:hAnsi="Bookman Old Style"/>
        </w:rPr>
        <w:t xml:space="preserve">A szaktanácsadás támogatásának feltételei és mértéke (2007-2013, illetve 2014-2020 időszakokban) </w:t>
      </w:r>
    </w:p>
    <w:p w:rsidR="006D0199" w:rsidRDefault="006D0199" w:rsidP="009F2041">
      <w:pPr>
        <w:pStyle w:val="Default"/>
        <w:rPr>
          <w:rFonts w:ascii="Bookman Old Style" w:hAnsi="Bookman Old Style"/>
        </w:rPr>
      </w:pPr>
    </w:p>
    <w:p w:rsidR="009F2041" w:rsidRPr="006D0199" w:rsidRDefault="009F2041" w:rsidP="00C047E1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6D0199">
        <w:rPr>
          <w:rFonts w:ascii="Bookman Old Style" w:hAnsi="Bookman Old Style"/>
        </w:rPr>
        <w:t xml:space="preserve">A Szaktanácsadói Névjegyzék (bekerülés, maradás feltételei, felfüggesztés, törlés) </w:t>
      </w:r>
    </w:p>
    <w:p w:rsidR="006D0199" w:rsidRDefault="006D0199" w:rsidP="009F2041">
      <w:pPr>
        <w:pStyle w:val="Default"/>
        <w:rPr>
          <w:rFonts w:ascii="Bookman Old Style" w:hAnsi="Bookman Old Style"/>
        </w:rPr>
      </w:pPr>
    </w:p>
    <w:p w:rsidR="009F2041" w:rsidRPr="006D0199" w:rsidRDefault="009F2041" w:rsidP="00C047E1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6D0199">
        <w:rPr>
          <w:rFonts w:ascii="Bookman Old Style" w:hAnsi="Bookman Old Style"/>
        </w:rPr>
        <w:t xml:space="preserve">A magyar mezőgazdaság gazdasági jelentősége, szerkezete, szerepe a nemzetgazdaságban </w:t>
      </w:r>
    </w:p>
    <w:p w:rsidR="006D0199" w:rsidRDefault="006D0199" w:rsidP="009F2041">
      <w:pPr>
        <w:pStyle w:val="Default"/>
        <w:rPr>
          <w:rFonts w:ascii="Bookman Old Style" w:hAnsi="Bookman Old Style"/>
        </w:rPr>
      </w:pPr>
    </w:p>
    <w:p w:rsidR="009F2041" w:rsidRPr="006D0199" w:rsidRDefault="009F2041" w:rsidP="00C047E1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6D0199">
        <w:rPr>
          <w:rFonts w:ascii="Bookman Old Style" w:hAnsi="Bookman Old Style"/>
        </w:rPr>
        <w:t xml:space="preserve">A termőföld, mint termelési erőforrás, a hazai földtulajdon és földhasználat jogi szabályozása </w:t>
      </w:r>
    </w:p>
    <w:p w:rsidR="006D0199" w:rsidRDefault="006D0199" w:rsidP="009F2041">
      <w:pPr>
        <w:pStyle w:val="Default"/>
        <w:rPr>
          <w:rFonts w:ascii="Bookman Old Style" w:hAnsi="Bookman Old Style"/>
        </w:rPr>
      </w:pPr>
    </w:p>
    <w:p w:rsidR="009F2041" w:rsidRPr="006D0199" w:rsidRDefault="009F2041" w:rsidP="00C047E1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6D0199">
        <w:rPr>
          <w:rFonts w:ascii="Bookman Old Style" w:hAnsi="Bookman Old Style"/>
        </w:rPr>
        <w:t xml:space="preserve">A tőke szerepe és összetétele a mezőgazdasági vállalkozásokban </w:t>
      </w:r>
    </w:p>
    <w:p w:rsidR="006D0199" w:rsidRDefault="006D0199" w:rsidP="009F2041">
      <w:pPr>
        <w:pStyle w:val="Default"/>
        <w:rPr>
          <w:rFonts w:ascii="Bookman Old Style" w:hAnsi="Bookman Old Style"/>
        </w:rPr>
      </w:pPr>
    </w:p>
    <w:p w:rsidR="009F2041" w:rsidRPr="006D0199" w:rsidRDefault="009F2041" w:rsidP="00C047E1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6D0199">
        <w:rPr>
          <w:rFonts w:ascii="Bookman Old Style" w:hAnsi="Bookman Old Style"/>
        </w:rPr>
        <w:t xml:space="preserve">Az Európai Unió regionális politikájának bemutatása a 2014 – 2020-as tervezési időszakban (EUROPA 2020 és pénzügyi alapok) </w:t>
      </w:r>
    </w:p>
    <w:p w:rsidR="006D0199" w:rsidRDefault="006D0199" w:rsidP="009F2041">
      <w:pPr>
        <w:pStyle w:val="Default"/>
        <w:rPr>
          <w:rFonts w:ascii="Bookman Old Style" w:hAnsi="Bookman Old Style"/>
        </w:rPr>
      </w:pPr>
    </w:p>
    <w:p w:rsidR="009F2041" w:rsidRPr="006D0199" w:rsidRDefault="009F2041" w:rsidP="00C047E1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6D0199">
        <w:rPr>
          <w:rFonts w:ascii="Bookman Old Style" w:hAnsi="Bookman Old Style"/>
        </w:rPr>
        <w:t xml:space="preserve">A tényezőellátottság szerepe a régiók fejlődésében, különös tekintettel a természeti erőforrásokra és az infrastruktúrára </w:t>
      </w:r>
    </w:p>
    <w:p w:rsidR="006D0199" w:rsidRDefault="006D0199" w:rsidP="009F2041">
      <w:pPr>
        <w:rPr>
          <w:rFonts w:ascii="Bookman Old Style" w:hAnsi="Bookman Old Style" w:cs="Times New Roman"/>
          <w:sz w:val="24"/>
          <w:szCs w:val="24"/>
        </w:rPr>
      </w:pPr>
    </w:p>
    <w:p w:rsidR="009F2041" w:rsidRPr="006D0199" w:rsidRDefault="009F2041" w:rsidP="009F2041">
      <w:pPr>
        <w:rPr>
          <w:rFonts w:ascii="Bookman Old Style" w:hAnsi="Bookman Old Style" w:cs="Times New Roman"/>
          <w:sz w:val="24"/>
          <w:szCs w:val="24"/>
        </w:rPr>
      </w:pPr>
      <w:r w:rsidRPr="006D0199">
        <w:rPr>
          <w:rFonts w:ascii="Bookman Old Style" w:hAnsi="Bookman Old Style" w:cs="Times New Roman"/>
          <w:sz w:val="24"/>
          <w:szCs w:val="24"/>
        </w:rPr>
        <w:lastRenderedPageBreak/>
        <w:t xml:space="preserve">15. A munkaerő mobilitása, </w:t>
      </w:r>
      <w:proofErr w:type="spellStart"/>
      <w:r w:rsidRPr="006D0199">
        <w:rPr>
          <w:rFonts w:ascii="Bookman Old Style" w:hAnsi="Bookman Old Style" w:cs="Times New Roman"/>
          <w:sz w:val="24"/>
          <w:szCs w:val="24"/>
        </w:rPr>
        <w:t>interregionális</w:t>
      </w:r>
      <w:proofErr w:type="spellEnd"/>
      <w:r w:rsidRPr="006D0199">
        <w:rPr>
          <w:rFonts w:ascii="Bookman Old Style" w:hAnsi="Bookman Old Style" w:cs="Times New Roman"/>
          <w:sz w:val="24"/>
          <w:szCs w:val="24"/>
        </w:rPr>
        <w:t xml:space="preserve"> áramlása és szerepe a régiók fejlődésében</w:t>
      </w:r>
    </w:p>
    <w:sectPr w:rsidR="009F2041" w:rsidRPr="006D0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86B14"/>
    <w:multiLevelType w:val="hybridMultilevel"/>
    <w:tmpl w:val="A6BE5E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61FF9"/>
    <w:multiLevelType w:val="hybridMultilevel"/>
    <w:tmpl w:val="7BFA8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41"/>
    <w:rsid w:val="000316F4"/>
    <w:rsid w:val="006D0199"/>
    <w:rsid w:val="00874C9F"/>
    <w:rsid w:val="009F2041"/>
    <w:rsid w:val="00C047E1"/>
    <w:rsid w:val="00E9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F2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F2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Orsolya</dc:creator>
  <cp:lastModifiedBy>Orsolya</cp:lastModifiedBy>
  <cp:revision>4</cp:revision>
  <cp:lastPrinted>2018-11-05T13:37:00Z</cp:lastPrinted>
  <dcterms:created xsi:type="dcterms:W3CDTF">2019-04-26T07:58:00Z</dcterms:created>
  <dcterms:modified xsi:type="dcterms:W3CDTF">2019-04-29T17:03:00Z</dcterms:modified>
</cp:coreProperties>
</file>